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F6" w:rsidRPr="00DE08F1" w:rsidRDefault="00DE08F1" w:rsidP="007D65B9">
      <w:pPr>
        <w:shd w:val="clear" w:color="auto" w:fill="FFFFFF"/>
        <w:jc w:val="center"/>
        <w:outlineLvl w:val="1"/>
        <w:rPr>
          <w:rFonts w:ascii="Times New Roman" w:eastAsia="Times New Roman" w:hAnsi="Times New Roman" w:cs="Times New Roman"/>
          <w:b/>
          <w:bCs/>
          <w:color w:val="333333"/>
          <w:sz w:val="24"/>
          <w:szCs w:val="24"/>
          <w:lang w:eastAsia="pl-PL"/>
        </w:rPr>
      </w:pPr>
      <w:r w:rsidRPr="00DE08F1">
        <w:rPr>
          <w:rFonts w:ascii="Times New Roman" w:eastAsia="Times New Roman" w:hAnsi="Times New Roman" w:cs="Times New Roman"/>
          <w:b/>
          <w:bCs/>
          <w:color w:val="333333"/>
          <w:sz w:val="24"/>
          <w:szCs w:val="24"/>
          <w:lang w:eastAsia="pl-PL"/>
        </w:rPr>
        <w:t xml:space="preserve">STATUT PARAFIALNEJ RADY DUSZPASTERSKIEJ </w:t>
      </w:r>
      <w:r w:rsidRPr="00DE08F1">
        <w:rPr>
          <w:rFonts w:ascii="Times New Roman" w:eastAsia="Times New Roman" w:hAnsi="Times New Roman" w:cs="Times New Roman"/>
          <w:b/>
          <w:bCs/>
          <w:color w:val="333333"/>
          <w:sz w:val="24"/>
          <w:szCs w:val="24"/>
          <w:lang w:eastAsia="pl-PL"/>
        </w:rPr>
        <w:br/>
        <w:t>W ARCHIDIECEZJI KATOWICKIEJ</w:t>
      </w:r>
    </w:p>
    <w:p w:rsidR="007D65B9" w:rsidRPr="00DE08F1" w:rsidRDefault="007D65B9" w:rsidP="007D65B9">
      <w:pPr>
        <w:shd w:val="clear" w:color="auto" w:fill="FFFFFF"/>
        <w:jc w:val="center"/>
        <w:outlineLvl w:val="1"/>
        <w:rPr>
          <w:rFonts w:ascii="Times New Roman" w:eastAsia="Times New Roman" w:hAnsi="Times New Roman" w:cs="Times New Roman"/>
          <w:b/>
          <w:bCs/>
          <w:color w:val="333333"/>
          <w:sz w:val="24"/>
          <w:szCs w:val="24"/>
          <w:lang w:eastAsia="pl-PL"/>
        </w:rPr>
      </w:pP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1. Parafialna rada duszpasterska (zwana dalej „Radą”) stanowi zgodnie z kan. 536 </w:t>
      </w:r>
      <w:r w:rsidRPr="00DE08F1">
        <w:rPr>
          <w:rFonts w:ascii="Times New Roman" w:eastAsia="Times New Roman" w:hAnsi="Times New Roman" w:cs="Times New Roman"/>
          <w:i/>
          <w:iCs/>
          <w:color w:val="333333"/>
          <w:sz w:val="24"/>
          <w:szCs w:val="24"/>
          <w:lang w:eastAsia="pl-PL"/>
        </w:rPr>
        <w:t>Kodeksu prawa kanonicznego</w:t>
      </w:r>
      <w:r w:rsidRPr="00DE08F1">
        <w:rPr>
          <w:rFonts w:ascii="Times New Roman" w:eastAsia="Times New Roman" w:hAnsi="Times New Roman" w:cs="Times New Roman"/>
          <w:color w:val="333333"/>
          <w:sz w:val="24"/>
          <w:szCs w:val="24"/>
          <w:lang w:eastAsia="pl-PL"/>
        </w:rPr>
        <w:t> ciało doradcze, które pod kierownictwem proboszcza parafii – w ramach ustawodawstwa diecezjalnego – pomaga wyłącznie w działalności duszpasterskiej danej wspólnoty parafialnej. </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2. Realizując powyższe zadanie, Rada pomaga w organizacji kultu Bożego, uczestniczy w opracowaniu rocznego planu duszpasterskiego, animuje działalność grup duszpasterstwa specjalistycznego, wspiera prowadzone dzieła apostolatu w parafii, inspiruje działalność charytatywną, troszczy się o podejmowanie inicjatyw duszpasterskich uwzględniających zachodzące przemiany społeczno-kulturowe.</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3. W skład Rady wchodzą trzy grupy członków: z urzędu, mianowanych przez proboszcza parafii oraz wybranych przez parafian (w sumie maksymalnie dwadzieścia pięć osób). Liczba członków Rady pochodzących z wyboru dokonanego przez wspólnotę wiernych nie może być mniejsza od liczby członków mianowanych przez proboszcza.</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a. Członkami Rady mogą być jedynie praktykujący katolicy, którzy przyjęli sakrament bierzmowania i są znani z nienagannych postaw moralnych.</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b. Z urzędu należą do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proboszcz, pełniący równocześnie funkcję przewodniczącego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wikariusze pracujący w danej parafii;</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delegatka sióstr zakonnych pełniących posługę w danej parafii;</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przedstawiciele osób świeckich włączonych na stałe do posługi duszpasterskiej w parafii (reprezentant katechetów, organista, kościelny).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c. Z mianowania proboszcza do Rady należą:</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przedstawiciele ruchów, wspólnot modlitewnych, nadzwyczajnych szafarzy komunii świętej i stowarzyszeń katolickich działających w danej parafii;</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przedstawiciele poszczególnych grup wymienieni wyżej zostają wyłonieni w wyniku konsultacji między członkami danej grupy; wśród nich powinni być także przedstawiciele młodzieży.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4. Zależnie od wielkości parafii i stopnia zaangażowania wiernych liczba członków Rady wybranych przez parafian wynosi od sześciu do dwunastu osób. Ich dokładną liczbę określa proboszcz, uwzględniając aktualną sytuację parafii.</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5. Zastępca przewodniczącego Rady (proboszcza) zostaje wybrany na jej pierwszym posiedzeniu zwykłą większością głosów. Może nim być jedynie osoba świecka. Jeśli dwaj kandydaci uzyskają jednakową liczbę głosów, przeprowadza się osobne głosowanie jedynie nad wyłonioną dwójką. Jeśli ponownie uzyskają oni jednakową liczbę głosów, zastępcą przewodniczącego zostaje starszy wiekiem. Podczas pierwszego posiedzenia spośród członków zostaje wybrany sekretarz Rady, którego obowiązkiem jest prowadzenie protokołów ze wszystkich zebrań Rady.</w:t>
      </w:r>
    </w:p>
    <w:p w:rsidR="00DE08F1"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 xml:space="preserve">6. Członkowie Rady składają na ręce proboszcza następujące przyrzeczenie: „Ja NN, powołany na członka parafialnej rady duszpasterskiej, przyrzekam wobec Boga, że powierzoną mi funkcję będę wykonywał według najlepszej swej woli, zgodnie z moim </w:t>
      </w:r>
      <w:r w:rsidRPr="00DE08F1">
        <w:rPr>
          <w:rFonts w:ascii="Times New Roman" w:eastAsia="Times New Roman" w:hAnsi="Times New Roman" w:cs="Times New Roman"/>
          <w:color w:val="333333"/>
          <w:sz w:val="24"/>
          <w:szCs w:val="24"/>
          <w:lang w:eastAsia="pl-PL"/>
        </w:rPr>
        <w:lastRenderedPageBreak/>
        <w:t>sumieniem i z przepisami prawa kościelnego. W szczególności przyrzekam, że w miarę swych sił i z poczuciem odpowiedzialności będę wspomagał proboszcza w działalności duszpasterskiej, mając na względzie tylko chwałę Bożą i dobro Kościoła. Tak mi dopomóż Bóg! Amen”.</w:t>
      </w:r>
      <w:bookmarkStart w:id="0" w:name="_GoBack"/>
      <w:bookmarkEnd w:id="0"/>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7. Częstotliwość zebrań Rady zależy od aktualnych potrzeb duszpasterskich. Zebrania powinny się odbywać minimum raz na kwartał. Zebrania takie zwołuje przewodniczący, przekazując zaproszenia przynajmniej dwa tygodnie przed zebraniem. Mogą być również zwoływane zebrania nadzwyczajne, kiedy połowa członków Rady wyrazi takie życzenie na piśmie skierowanym do sekretarza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8. Ze względu na doradczy charakter Rady w przypadku rozbieżności zdań między proboszczem a członkami Rady sprawę rozstrzyga proboszcz po uprzedniej konsultacji z ordynariuszem miejsca.</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9. Zaleca się, by każdy członek Rady uczestniczył przynajmniej raz w roku w dowolnych, wybranych przez siebie, co najmniej trzydniowych rekolekcjach zamkniętych.</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10. Kadencja Rady trwa pięć lat. Poszczególni członkowie mają możliwość wcześniejszej rezygnacji ze swego członkostwa.</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a. W przypadku sformułowania uzasadnionych zarzutów personalnych wobec poszczególnych członków mogą oni zostać wykluczeni z Rady wyłącznie wówczas, jeśli wniosek taki uzyska dwie trzecie głosów obecnych podczas posiedzenia członków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b. W przypadku śmierci, zmiany miejsca zamieszkania członka Rady pochodzącego z wyboru parafian albo z powodu wyjazdu z terenu parafii na stałe lub na dłużej niż sześć miesięcy na jego miejsce pozostali członkowie Rady zwykłą większością głosów wybierają nowego członka.</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c. W przypadku śmierci lub zmiany miejsca zamieszkania członka Rady pochodzącego z nominacji na jego miejsce przewodniczący mianuje nowego członka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11. W przypadku zmiany urzędowych członków Rady kadencja pozostałych członków nie ulega skróceniu. Rada funkcjonuje więc mimo zmian na stanowiskach proboszcza i księży wikariuszy.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a. Kadencji Rady nie przerywa śmierć proboszcza.</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b. Nowy proboszcz, po sześciu miesiącach od dnia objęcia parafii, może wystąpić do dziekana z wnioskiem o rozwiązanie dotychczasowej Rady i o zarządzenie nowych wyborów do Rady.</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c. Decyzję o ewentualnym rozwiązaniu Rady może podjąć jedynie Arcybiskup Metropolita Katowicki po wnikliwym zbadaniu sytuacji.</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12. Posiedzenia Rady nie mają z reguły charakteru publicznego, ale pomimo tej zasady można na nie zapraszać ekspertów i konsultantów z głosem doradczym.</w:t>
      </w:r>
    </w:p>
    <w:p w:rsidR="00910EF6" w:rsidRPr="00DE08F1" w:rsidRDefault="00910EF6" w:rsidP="00910EF6">
      <w:pPr>
        <w:shd w:val="clear" w:color="auto" w:fill="FFFFFF"/>
        <w:spacing w:after="150"/>
        <w:jc w:val="both"/>
        <w:rPr>
          <w:rFonts w:ascii="Times New Roman" w:eastAsia="Times New Roman" w:hAnsi="Times New Roman" w:cs="Times New Roman"/>
          <w:color w:val="333333"/>
          <w:sz w:val="24"/>
          <w:szCs w:val="24"/>
          <w:lang w:eastAsia="pl-PL"/>
        </w:rPr>
      </w:pPr>
      <w:r w:rsidRPr="00DE08F1">
        <w:rPr>
          <w:rFonts w:ascii="Times New Roman" w:eastAsia="Times New Roman" w:hAnsi="Times New Roman" w:cs="Times New Roman"/>
          <w:color w:val="333333"/>
          <w:sz w:val="24"/>
          <w:szCs w:val="24"/>
          <w:lang w:eastAsia="pl-PL"/>
        </w:rPr>
        <w:t>13. Maksymalna długość uczestnictwa w Radzie wynosi dwie kadencje, to znaczy dziesięć lat. </w:t>
      </w:r>
    </w:p>
    <w:p w:rsidR="00C21AE2" w:rsidRPr="00DE08F1" w:rsidRDefault="00C21AE2" w:rsidP="00910EF6">
      <w:pPr>
        <w:jc w:val="both"/>
        <w:rPr>
          <w:rFonts w:ascii="Times New Roman" w:hAnsi="Times New Roman" w:cs="Times New Roman"/>
          <w:sz w:val="24"/>
          <w:szCs w:val="24"/>
        </w:rPr>
      </w:pPr>
    </w:p>
    <w:sectPr w:rsidR="00C21AE2" w:rsidRPr="00DE0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8B"/>
    <w:rsid w:val="007B6AE9"/>
    <w:rsid w:val="007D65B9"/>
    <w:rsid w:val="00910EF6"/>
    <w:rsid w:val="009F0F8B"/>
    <w:rsid w:val="00C21AE2"/>
    <w:rsid w:val="00CD6298"/>
    <w:rsid w:val="00DE0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10EF6"/>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10EF6"/>
    <w:rPr>
      <w:rFonts w:ascii="Times New Roman" w:eastAsia="Times New Roman" w:hAnsi="Times New Roman" w:cs="Times New Roman"/>
      <w:b/>
      <w:bCs/>
      <w:sz w:val="36"/>
      <w:szCs w:val="36"/>
      <w:lang w:eastAsia="pl-PL"/>
    </w:rPr>
  </w:style>
  <w:style w:type="paragraph" w:customStyle="1" w:styleId="punkt">
    <w:name w:val="punkt"/>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10EF6"/>
  </w:style>
  <w:style w:type="paragraph" w:customStyle="1" w:styleId="punktglebiej">
    <w:name w:val="punktglebiej"/>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punktglebiejzmyslnikiem">
    <w:name w:val="punktglebiejzmyslnikiem"/>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0EF6"/>
    <w:pPr>
      <w:spacing w:before="100" w:beforeAutospacing="1" w:after="100" w:afterAutospacing="1"/>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10EF6"/>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10EF6"/>
    <w:rPr>
      <w:rFonts w:ascii="Times New Roman" w:eastAsia="Times New Roman" w:hAnsi="Times New Roman" w:cs="Times New Roman"/>
      <w:b/>
      <w:bCs/>
      <w:sz w:val="36"/>
      <w:szCs w:val="36"/>
      <w:lang w:eastAsia="pl-PL"/>
    </w:rPr>
  </w:style>
  <w:style w:type="paragraph" w:customStyle="1" w:styleId="punkt">
    <w:name w:val="punkt"/>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10EF6"/>
  </w:style>
  <w:style w:type="paragraph" w:customStyle="1" w:styleId="punktglebiej">
    <w:name w:val="punktglebiej"/>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punktglebiejzmyslnikiem">
    <w:name w:val="punktglebiejzmyslnikiem"/>
    <w:basedOn w:val="Normalny"/>
    <w:rsid w:val="00910EF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0EF6"/>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0074">
          <w:marLeft w:val="0"/>
          <w:marRight w:val="0"/>
          <w:marTop w:val="450"/>
          <w:marBottom w:val="450"/>
          <w:divBdr>
            <w:top w:val="none" w:sz="0" w:space="0" w:color="auto"/>
            <w:left w:val="none" w:sz="0" w:space="0" w:color="auto"/>
            <w:bottom w:val="none" w:sz="0" w:space="0" w:color="auto"/>
            <w:right w:val="none" w:sz="0" w:space="0" w:color="auto"/>
          </w:divBdr>
        </w:div>
        <w:div w:id="47468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4703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5</cp:revision>
  <cp:lastPrinted>2017-03-31T11:38:00Z</cp:lastPrinted>
  <dcterms:created xsi:type="dcterms:W3CDTF">2017-03-14T07:32:00Z</dcterms:created>
  <dcterms:modified xsi:type="dcterms:W3CDTF">2017-03-31T11:38:00Z</dcterms:modified>
</cp:coreProperties>
</file>